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C0" w:rsidRPr="00572C47" w:rsidRDefault="00F05FC0" w:rsidP="00572C47">
      <w:pPr>
        <w:jc w:val="both"/>
        <w:rPr>
          <w:rFonts w:ascii="Times New Roman" w:hAnsi="Times New Roman" w:cs="Times New Roman"/>
          <w:b/>
          <w:sz w:val="28"/>
        </w:rPr>
      </w:pPr>
      <w:r w:rsidRPr="00572C47">
        <w:rPr>
          <w:rFonts w:ascii="Times New Roman" w:hAnsi="Times New Roman" w:cs="Times New Roman"/>
          <w:b/>
          <w:sz w:val="28"/>
        </w:rPr>
        <w:t>Формирование обобщающих понятий у детей дошкольного возраста.</w:t>
      </w:r>
    </w:p>
    <w:p w:rsidR="00F05FC0" w:rsidRPr="00572C47" w:rsidRDefault="00F05FC0" w:rsidP="00572C47">
      <w:pPr>
        <w:spacing w:after="0"/>
        <w:jc w:val="both"/>
        <w:rPr>
          <w:rFonts w:ascii="Times New Roman" w:hAnsi="Times New Roman" w:cs="Times New Roman"/>
          <w:sz w:val="28"/>
        </w:rPr>
      </w:pPr>
      <w:r w:rsidRPr="00572C47">
        <w:rPr>
          <w:rFonts w:ascii="Times New Roman" w:hAnsi="Times New Roman" w:cs="Times New Roman"/>
          <w:sz w:val="28"/>
        </w:rPr>
        <w:t xml:space="preserve">               Наблюдая за своим малышом, вы, конечно же, заметили, что одни слова он усваивает быстро, а для свободного использования других слов ему требуется время. Так, к примеру, ребенок хорошо знает слово «яблоко», а слово «фрукты» — гораздо хуже. С чем это связано? Часть слов, используемых для обозначения конкретных предметов, с которыми постоянно  взаимодействует малыш, он знает хорошо. Но помимо слов, обозначающих предмет однозначно, существуют слова, обобщающие несколько понятий. Вот эти слова и представляют для ребенка определенную сложность, т. к. они вмещают в  себя несколько предметов.</w:t>
      </w:r>
    </w:p>
    <w:p w:rsidR="00F05FC0" w:rsidRPr="00572C47" w:rsidRDefault="00F05FC0" w:rsidP="00572C47">
      <w:pPr>
        <w:spacing w:after="0"/>
        <w:jc w:val="both"/>
        <w:rPr>
          <w:rFonts w:ascii="Times New Roman" w:hAnsi="Times New Roman" w:cs="Times New Roman"/>
          <w:sz w:val="28"/>
        </w:rPr>
      </w:pPr>
      <w:r w:rsidRPr="00572C47">
        <w:rPr>
          <w:rFonts w:ascii="Times New Roman" w:hAnsi="Times New Roman" w:cs="Times New Roman"/>
          <w:sz w:val="28"/>
        </w:rPr>
        <w:t xml:space="preserve">               В младшем дошкольном возрасте дети знакомятся с предметами ближайшего окружения через игры с игрушками. Ряд игр с дидактической куклой, рекомендованных еще Е.И. Тихеевой, способствует усвоению детьми основных признаков посуды, мебели, одежды. Это такие игры, как «Оденем куклу на прогулку», «Накормим куклу обедом», «Кукла переезжает на новую квартиру» и др. Часто признаками для обобщения являются функции предметов, их назначение, хотя дети больше обращают внимание на внешние признаки (цвет, форма, величина). Необходимо при каждом рассматривании и сравнении предметов задавать детям обобщающие вопросы, типа: «Как назвать все эти предметы одним словом? Как называется эта группа предметов?». Педагог или родитель должен сам акцентировать внимание детей на словах, обозначающих группы предметов: «Это – игрушка. Она называется мяч, она нужна для игры».</w:t>
      </w:r>
    </w:p>
    <w:p w:rsidR="00F05FC0" w:rsidRPr="00572C47" w:rsidRDefault="00F05FC0" w:rsidP="00572C47">
      <w:pPr>
        <w:spacing w:after="0"/>
        <w:jc w:val="both"/>
        <w:rPr>
          <w:rFonts w:ascii="Times New Roman" w:hAnsi="Times New Roman" w:cs="Times New Roman"/>
          <w:sz w:val="28"/>
        </w:rPr>
      </w:pPr>
      <w:r w:rsidRPr="00572C47">
        <w:rPr>
          <w:rFonts w:ascii="Times New Roman" w:hAnsi="Times New Roman" w:cs="Times New Roman"/>
          <w:sz w:val="28"/>
        </w:rPr>
        <w:t xml:space="preserve">                Для закрепления знания детей о группах предметов и обогащения словаря соответствующими словами используются игры на классификацию. Например, «Помоги Маше», предложить детям помочь кукле Маше навести порядок, сложить в одну коробку посуду, в другую – одежду. Часто такие игры проводятся с картинками, например, «Найди пару».</w:t>
      </w:r>
    </w:p>
    <w:p w:rsidR="00F05FC0" w:rsidRPr="00572C47" w:rsidRDefault="00F05FC0" w:rsidP="00572C47">
      <w:pPr>
        <w:spacing w:after="0"/>
        <w:jc w:val="both"/>
        <w:rPr>
          <w:rFonts w:ascii="Times New Roman" w:hAnsi="Times New Roman" w:cs="Times New Roman"/>
          <w:sz w:val="28"/>
        </w:rPr>
      </w:pPr>
      <w:r w:rsidRPr="00572C47">
        <w:rPr>
          <w:rFonts w:ascii="Times New Roman" w:hAnsi="Times New Roman" w:cs="Times New Roman"/>
          <w:sz w:val="28"/>
        </w:rPr>
        <w:t xml:space="preserve">                 В среднем дошкольном возрасте работа по формированию обобщающих понятий идет в двух направлениях: увеличивается количество групп предметов для обобщения (овощи, фрукты, транспорт и др.); дифференцируются понятия, усвоенные ранее (разные подгруппы одежды, посуды, мебели).</w:t>
      </w:r>
    </w:p>
    <w:p w:rsidR="00F05FC0" w:rsidRPr="00572C47" w:rsidRDefault="00F05FC0" w:rsidP="00572C47">
      <w:pPr>
        <w:spacing w:after="0"/>
        <w:jc w:val="both"/>
        <w:rPr>
          <w:rFonts w:ascii="Times New Roman" w:hAnsi="Times New Roman" w:cs="Times New Roman"/>
          <w:sz w:val="28"/>
        </w:rPr>
      </w:pPr>
      <w:r w:rsidRPr="00572C47">
        <w:rPr>
          <w:rFonts w:ascii="Times New Roman" w:hAnsi="Times New Roman" w:cs="Times New Roman"/>
          <w:sz w:val="28"/>
        </w:rPr>
        <w:t xml:space="preserve">                 Для развития у детей умственных операций анализа, сравнения, обобщения при рассматривании группы в ряд однородных предметов включают предмет из другой группы, близкой по каким-либо внешним признакам. Например, роза, мак, ромашка, бабочка. Дети должны научиться отличать предметы из разных групп, близкие по внешним признакам. Важно </w:t>
      </w:r>
      <w:r w:rsidRPr="00572C47">
        <w:rPr>
          <w:rFonts w:ascii="Times New Roman" w:hAnsi="Times New Roman" w:cs="Times New Roman"/>
          <w:sz w:val="28"/>
        </w:rPr>
        <w:lastRenderedPageBreak/>
        <w:t>на занятиях создавать для детей проблемную ситуацию, в которой необходимо разделить или объединить предметы по группам. Например, отобрать товары для игры в магазин «Овощи – фрукты».</w:t>
      </w:r>
    </w:p>
    <w:p w:rsidR="00F05FC0" w:rsidRPr="00572C47" w:rsidRDefault="00F05FC0" w:rsidP="00572C47">
      <w:pPr>
        <w:spacing w:after="0"/>
        <w:jc w:val="both"/>
        <w:rPr>
          <w:rFonts w:ascii="Times New Roman" w:hAnsi="Times New Roman" w:cs="Times New Roman"/>
          <w:sz w:val="28"/>
        </w:rPr>
      </w:pPr>
      <w:r w:rsidRPr="00572C47">
        <w:rPr>
          <w:rFonts w:ascii="Times New Roman" w:hAnsi="Times New Roman" w:cs="Times New Roman"/>
          <w:sz w:val="28"/>
        </w:rPr>
        <w:t xml:space="preserve">               С целью формирования обобщающих знаний у детей о группах предметов проводятся разнообразные дидактические игры на классификацию: «Рыба, птица, зверь», «Четвертый лишний», «Детский мир» и др. Активизировать слова, обозначающие обобщающие понятия, можно в речевых упражнениях, типа: «Скажи по-другому», «Назови двумя словами», «Придумай три слова» (детям предлагают придумать три слова на разные группы предметов – три цветка, три птицы, три названия ягод и др.).</w:t>
      </w:r>
    </w:p>
    <w:p w:rsidR="00F05FC0" w:rsidRPr="00572C47" w:rsidRDefault="00F05FC0" w:rsidP="00572C47">
      <w:pPr>
        <w:spacing w:after="0"/>
        <w:jc w:val="both"/>
        <w:rPr>
          <w:rFonts w:ascii="Times New Roman" w:hAnsi="Times New Roman" w:cs="Times New Roman"/>
          <w:sz w:val="28"/>
        </w:rPr>
      </w:pPr>
      <w:r w:rsidRPr="00572C47">
        <w:rPr>
          <w:rFonts w:ascii="Times New Roman" w:hAnsi="Times New Roman" w:cs="Times New Roman"/>
          <w:sz w:val="28"/>
        </w:rPr>
        <w:t xml:space="preserve">               В старшей возрастной группе дети учатся соотносить видовые и родовые понятия, продолжается работа по делению предметов на подгруппы по разным признакам. Основным методом формирования понятий является обобщающая беседа. В беседах используется наглядность в виде картинок, натуральных предметов, моделей. При рассматривании предметов дети должны научиться выделять все общие признаки и среди них – существенные для обобщения предметов в группы.</w:t>
      </w:r>
    </w:p>
    <w:p w:rsidR="0020293B" w:rsidRPr="00572C47" w:rsidRDefault="00F05FC0" w:rsidP="00572C47">
      <w:pPr>
        <w:spacing w:after="0"/>
        <w:jc w:val="both"/>
        <w:rPr>
          <w:rFonts w:ascii="Times New Roman" w:hAnsi="Times New Roman" w:cs="Times New Roman"/>
          <w:sz w:val="28"/>
        </w:rPr>
      </w:pPr>
      <w:r w:rsidRPr="00572C47">
        <w:rPr>
          <w:rFonts w:ascii="Times New Roman" w:hAnsi="Times New Roman" w:cs="Times New Roman"/>
          <w:sz w:val="28"/>
        </w:rPr>
        <w:t xml:space="preserve">                 Для упражнения детей в различении и назывании понятий проводятся игры без опоры на наглядный материал. Это могут быть игры с мячом, типа «Съедобное – несъедобное». Активно используются настольно-печатные игры, в которые дети могут играть самостоятельно, например, «Лото», «Домино»; разнообразные дидактические игры и упражнения «Уточни слово», «Отвечай быстро», «Дай три названия» и др.</w:t>
      </w: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 xml:space="preserve"> </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b/>
          <w:sz w:val="28"/>
        </w:rPr>
      </w:pPr>
      <w:r w:rsidRPr="00572C47">
        <w:rPr>
          <w:rFonts w:ascii="Times New Roman" w:hAnsi="Times New Roman" w:cs="Times New Roman"/>
          <w:b/>
          <w:sz w:val="28"/>
        </w:rPr>
        <w:t>«Учим ребёнка составлять описательный рассказ»</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У ребенка трехлетнего возраста только формируется словарный запас. Его речь бессвязна, поэтому первые опыты по рассказыванию даются ему с большим трудом. Уговаривая ребенка перечислить достоинства той или иной вещи: воротничок есть, чтобы горлышко не мерзло, рукава… Но проводить такое занятие можно лишь после того, как проведена большая подготовительная работа и ребенок честно усвоил для себя назначение каждой вещи и ее детали.</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 xml:space="preserve">Важно научить ребенка составлять рассказ-описание, который называется «словесное рисование»,  «что глазки видят, то язычок говорит». Если вы в младшей группе научите детей этому, то в старшей группе воспитанники </w:t>
      </w:r>
      <w:r w:rsidRPr="00572C47">
        <w:rPr>
          <w:rFonts w:ascii="Times New Roman" w:hAnsi="Times New Roman" w:cs="Times New Roman"/>
          <w:sz w:val="28"/>
        </w:rPr>
        <w:lastRenderedPageBreak/>
        <w:t>порадуют вас образностью речи, точностью воссоздания образа предмета, который разбудил их эмоции.</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Но и в этом случае речь ребенка достаточно сумбурна. Чтобы научить ребенка составлять описательные рассказы, по плану вводим опорные картинки-символы. Обозначение этих картинок дети проговаривается вместе с детьми. Составляя рассказ по этим картинкам, дети приобретают первый опыт составления рассказов по плану.</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В средней группе самое важное в развитии рассказывания – овладение планом рассказа, порядком изложения – этому тоже служат картинки. План детям нужно повторять многократно, каждый раз показывать картинку и задавать вопрос.</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В средней группе воспитатель не только слушает, но и помогает искать ответ на вопрос, получить результат. И в этом поиске четырехлетний воспитанник овладевает способом самостоятельного решения задач по аналогии.</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В старшей группе у ребенка меняется роль в семье. Его признают уже большим, он ходит с родителями в музеи, театры, цирк. Существенно расширяется спектр каналов познания, а также приобретения опыта. Приобретаемый опыт – и положительный, и отрицательный – дети приносят в группу. Так появляются рассказчики и слушатели. Рассказывает ребенок по своей инициативе о том, что его эмоционально увлекло. Эмоции затрудняют воспроизвести последовательно, связно рассказать о посещении музея или театра, и поэтому воспитатель не только внимательный и заинтересованный слушатель, но и незаметный помощник, вопросами помогающий выстроить рассказ в последовательности, уточнять детали.</w:t>
      </w: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Рассмотрим особенности построения описательных рассказов у детей, составленных при  рассмотрении картины.</w:t>
      </w:r>
    </w:p>
    <w:p w:rsidR="00FD5D47" w:rsidRPr="00572C47" w:rsidRDefault="00FD5D47" w:rsidP="00572C47">
      <w:pPr>
        <w:spacing w:after="0"/>
        <w:jc w:val="both"/>
        <w:rPr>
          <w:rFonts w:ascii="Times New Roman" w:hAnsi="Times New Roman" w:cs="Times New Roman"/>
          <w:sz w:val="28"/>
        </w:rPr>
      </w:pPr>
      <w:bookmarkStart w:id="0" w:name="_GoBack"/>
      <w:bookmarkEnd w:id="0"/>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В младшей группе, чтобы активизировать речь детей при рассматривании картины, ведем разговор «Мишкой», «от обратного». Мишка пытается доказать детям, что на картинке, например «кошка с котятами», изображена белка. Абсурдность рассуждений Мишки активизирует речь детей, обращает внимание на детали картины, на отличительные особенности разных животных.</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lastRenderedPageBreak/>
        <w:t>Дети, составляя рассказ по картинке, отвечают на вопросы Мишки, доказывая ему свою правоту, учатся давать развернутые ответы.</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В средней группе описательные рассказы по картине строятся по плану. Опять детям предлагается рассказывать Мишке, что изображено на картине. Мишка, задавая нелепые вопросы, уточняет детали картины, определяет суть рассказа, учит детей четко формулировать свои рассуждения, аргументировать выводы и доказательства. Детям для сравнения дается образец рассказа, составленный самим воспитателем. Дети, опираясь на этот образец и на опорные картинки, которые нужно показывать каждому ребенку, будут составлять рассказ.</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Словарный запас ребенка за год достаточно пополнится, речь его уже более эмоциональна, он может строить сложные предложения. Рассказы детей сложно условно разделить.</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В старшей группе описательные рассказы детей строятся только по плану. Дети учатся задавать Мишке вопросы для составления рассказов. Таким образом, они сами составляют вопросы плана.</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Продолжая обучать мишку, дети отвечают на эти вопросы развернутым полным ответом, доказывая свою правоту. Для сравнения можно предложить детям другой план для описания той же картины. Дети пробуют составить рассказ по разным планам. Могут отобрать для себя оптимальный вариант и пытаются аргументировать свой выбор. Очень интересна работа по составлению описательных рассказов, когда детям предлагается сравнить две картины или две различные иллюстрации разны художников одной и той же сказки. В этом случае детям приходится составлять одновременно два рассказа по одному плану, что очень развивает внимание ребенка. Опорные картинки-символы в этом возрасте хороши еще и тем, что дети, обучая Мишку, задают вопросы, могут манипулировать этими картинками, перестанавливать их местами или добавлять новые.</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t xml:space="preserve">В подготовительной группе дети сами составляют рассказ по плану. Особенностью работы в этой группе является то, что дети учатся анализировать рассказы друзей. Оценивают особенности того или иного рассказа, плана, анализируют. </w:t>
      </w:r>
    </w:p>
    <w:p w:rsidR="00FD5D47" w:rsidRPr="00572C47" w:rsidRDefault="00FD5D47" w:rsidP="00572C47">
      <w:pPr>
        <w:spacing w:after="0"/>
        <w:jc w:val="both"/>
        <w:rPr>
          <w:rFonts w:ascii="Times New Roman" w:hAnsi="Times New Roman" w:cs="Times New Roman"/>
          <w:sz w:val="28"/>
        </w:rPr>
      </w:pPr>
    </w:p>
    <w:p w:rsidR="00FD5D47" w:rsidRPr="00572C47" w:rsidRDefault="00FD5D47" w:rsidP="00572C47">
      <w:pPr>
        <w:spacing w:after="0"/>
        <w:jc w:val="both"/>
        <w:rPr>
          <w:rFonts w:ascii="Times New Roman" w:hAnsi="Times New Roman" w:cs="Times New Roman"/>
          <w:sz w:val="28"/>
        </w:rPr>
      </w:pPr>
      <w:r w:rsidRPr="00572C47">
        <w:rPr>
          <w:rFonts w:ascii="Times New Roman" w:hAnsi="Times New Roman" w:cs="Times New Roman"/>
          <w:sz w:val="28"/>
        </w:rPr>
        <w:lastRenderedPageBreak/>
        <w:t>Таким образом, используя различные методы обучения, дошкольники учатся более полно и ярко составлять описательные рассказы, а также правильно задавать вопросы.</w:t>
      </w:r>
    </w:p>
    <w:sectPr w:rsidR="00FD5D47" w:rsidRPr="00572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C0"/>
    <w:rsid w:val="0020293B"/>
    <w:rsid w:val="00572C47"/>
    <w:rsid w:val="00F05FC0"/>
    <w:rsid w:val="00FD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18C61-E8E9-4B44-B0E0-B73BA39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WINDOWS</cp:lastModifiedBy>
  <cp:revision>4</cp:revision>
  <dcterms:created xsi:type="dcterms:W3CDTF">2016-05-07T15:31:00Z</dcterms:created>
  <dcterms:modified xsi:type="dcterms:W3CDTF">2016-05-10T07:18:00Z</dcterms:modified>
</cp:coreProperties>
</file>